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FE2A" w14:textId="77777777" w:rsidR="00AF2525" w:rsidRPr="00363D3E" w:rsidRDefault="00AF2525" w:rsidP="00AF2525">
      <w:pPr>
        <w:rPr>
          <w:rFonts w:ascii="Helvetica" w:hAnsi="Helvetica" w:cs="Helvetica"/>
          <w:sz w:val="36"/>
          <w:szCs w:val="36"/>
        </w:rPr>
      </w:pPr>
      <w:r w:rsidRPr="00363D3E">
        <w:rPr>
          <w:rFonts w:ascii="Helvetica" w:hAnsi="Helvetica" w:cs="Helvetica"/>
          <w:sz w:val="36"/>
          <w:szCs w:val="36"/>
        </w:rPr>
        <w:t>Il “caso Tortora”</w:t>
      </w:r>
    </w:p>
    <w:p w14:paraId="1BAA6A20" w14:textId="77777777" w:rsidR="00AF2525" w:rsidRPr="00E6307C" w:rsidRDefault="00AF2525" w:rsidP="00AF25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32"/>
          <w:szCs w:val="32"/>
          <w:lang w:eastAsia="it-IT"/>
        </w:rPr>
      </w:pPr>
      <w:r w:rsidRPr="00E6307C">
        <w:rPr>
          <w:rFonts w:ascii="Helvetica" w:eastAsia="Times New Roman" w:hAnsi="Helvetica" w:cs="Helvetica"/>
          <w:color w:val="000000"/>
          <w:sz w:val="32"/>
          <w:szCs w:val="32"/>
          <w:lang w:eastAsia="it-IT"/>
        </w:rPr>
        <w:t>L'arresto e le accuse dei pentiti</w:t>
      </w:r>
    </w:p>
    <w:p w14:paraId="73B6116F" w14:textId="77777777" w:rsidR="00AF2525" w:rsidRDefault="00AF2525" w:rsidP="00AF25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Genovese di nascita, Tortora divenne famoso per la conduzione de La Domenica Sportiva e poi per l'ideazione e la conduzione di Portobello. Iscritto al Partito Liberale, di cui era dirigente, il popolare presentatore televisivo fu arrestato il 17 giugno 1983, accusato di associazione camorristica e traffico di droga. Liberato nel mese di gennaio del 1984, fu condannato nel settembre 1985 a dieci anni di reclusione. Le accuse si basarono sulle dichiarazioni di pentiti di camorra e presunti testimoni. Con Tortora vennero arrestate centinaia di persone in una maxi-retata in mezza Italia.</w:t>
      </w:r>
    </w:p>
    <w:p w14:paraId="2AC7B7ED" w14:textId="77777777" w:rsidR="00AF2525" w:rsidRPr="00E6307C" w:rsidRDefault="00AF2525" w:rsidP="00AF25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32"/>
          <w:szCs w:val="32"/>
          <w:lang w:eastAsia="it-IT"/>
        </w:rPr>
      </w:pPr>
      <w:r w:rsidRPr="00E6307C">
        <w:rPr>
          <w:rFonts w:ascii="Helvetica" w:eastAsia="Times New Roman" w:hAnsi="Helvetica" w:cs="Helvetica"/>
          <w:color w:val="000000"/>
          <w:sz w:val="32"/>
          <w:szCs w:val="32"/>
          <w:lang w:eastAsia="it-IT"/>
        </w:rPr>
        <w:t>L'elezione al PE, l'assoluzione e la morte</w:t>
      </w:r>
    </w:p>
    <w:p w14:paraId="4AE7C874" w14:textId="77777777" w:rsidR="00AF2525" w:rsidRPr="00E6307C" w:rsidRDefault="00AF2525" w:rsidP="00AF25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Nel giugno del 1984, mentre era agli arresti domiciliari in attesa del processo, il giornalista e presentatore si candidò al Parlamento Europeo nelle liste del Partito Radicale venendo eletto nella circoscrizione Nord-Occidentale con più di 132 mila voti di preferenza. Questo gli valse la completa liberazione. Ma, dopo la condanna, si dimise da europarlamentare e tornò ai domiciliari rinunciando alla prescrizione. Un anno dopo la condanna in primo grado, nel settembre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</w:t>
      </w: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del 1986, fu assolto dalla Corte d'Appello e poi anche dalla Cassazione nel 1987.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</w:t>
      </w: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Morì il 18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maggio</w:t>
      </w: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1988, a quasi 60 anni.</w:t>
      </w:r>
    </w:p>
    <w:p w14:paraId="4E1D6DFD" w14:textId="3901DD50" w:rsidR="00DD58DE" w:rsidRDefault="00AF2525" w:rsidP="00AF2525">
      <w:pPr>
        <w:jc w:val="both"/>
      </w:pP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Dopo l'assoluzione in Cassazione, con Tortora ancora vivo, nel 1987 gli italiani votarono un referendum per introdurre la responsabilità civile dei magistrati che fu approvato con oltre l'80% di "sì", anche se una vera e propria responsabilità civile per chi amministra la giustizia non venne mai realmente introdotta nel nostro Paese. Il "caso Tortora" divenne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</w:t>
      </w:r>
      <w:r w:rsidRPr="00E6307C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ed è ancora emblematico e simbolico della "malagiustizia" in Italia.</w:t>
      </w:r>
    </w:p>
    <w:sectPr w:rsidR="00DD58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25"/>
    <w:rsid w:val="00AF2525"/>
    <w:rsid w:val="00D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8813"/>
  <w15:chartTrackingRefBased/>
  <w15:docId w15:val="{4B631396-47C7-4190-A724-95ADFEED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5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Bottazzi</dc:creator>
  <cp:keywords/>
  <dc:description/>
  <cp:lastModifiedBy>Valeria Bottazzi</cp:lastModifiedBy>
  <cp:revision>1</cp:revision>
  <dcterms:created xsi:type="dcterms:W3CDTF">2021-05-14T10:35:00Z</dcterms:created>
  <dcterms:modified xsi:type="dcterms:W3CDTF">2021-05-14T10:37:00Z</dcterms:modified>
</cp:coreProperties>
</file>